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DD3CE9">
      <w:pPr>
        <w:jc w:val="center"/>
        <w:sectPr w:rsidSect="00034616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235244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ВСОКО.jpe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524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41"/>
        </w:tabs>
        <w:spacing w:after="174"/>
        <w:ind w:left="420"/>
        <w:jc w:val="center"/>
      </w:pPr>
      <w:bookmarkStart w:id="1" w:name="bookmark0"/>
      <w:r>
        <w:t>Общие положения</w:t>
      </w:r>
      <w:bookmarkEnd w:id="1"/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48"/>
        </w:tabs>
        <w:spacing w:after="0" w:line="274" w:lineRule="exact"/>
        <w:ind w:firstLine="600"/>
        <w:jc w:val="both"/>
      </w:pPr>
      <w:r>
        <w:t>Настоящее положение о внутренней системе оценки качества образования (далее - Положение) в муниципальном дошкольном образовател</w:t>
      </w:r>
      <w:r w:rsidR="004B5933">
        <w:t>ьном учреждении детском саду № 7</w:t>
      </w:r>
      <w:r>
        <w:t xml:space="preserve"> (далее - ДОУ):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770"/>
        </w:tabs>
        <w:spacing w:after="0" w:line="274" w:lineRule="exact"/>
        <w:ind w:firstLine="600"/>
        <w:jc w:val="both"/>
      </w:pPr>
      <w:r>
        <w:t xml:space="preserve">определяет направления внутренней оценки качества образования и состав </w:t>
      </w:r>
      <w:r>
        <w:t>контрольно</w:t>
      </w:r>
      <w:r>
        <w:softHyphen/>
        <w:t>оценочных</w:t>
      </w:r>
      <w:r>
        <w:t xml:space="preserve"> процедур;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804"/>
        </w:tabs>
        <w:spacing w:after="0" w:line="274" w:lineRule="exact"/>
        <w:ind w:firstLine="600"/>
        <w:jc w:val="both"/>
      </w:pPr>
      <w:r>
        <w:t>регламентирует порядок организации и проведения контрольно-оценочных процедур;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804"/>
        </w:tabs>
        <w:spacing w:after="0" w:line="274" w:lineRule="exact"/>
        <w:ind w:firstLine="600"/>
        <w:jc w:val="both"/>
      </w:pPr>
      <w:r>
        <w:t>закрепляет критерии и формы оценки по различным направлениям;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982"/>
        </w:tabs>
        <w:spacing w:after="180" w:line="274" w:lineRule="exact"/>
        <w:ind w:firstLine="600"/>
        <w:jc w:val="both"/>
      </w:pPr>
      <w:r>
        <w:t>учитывает фед</w:t>
      </w:r>
      <w:r>
        <w:t xml:space="preserve">еральные требования к порядку процедуры </w:t>
      </w:r>
      <w:r>
        <w:t>самообследования</w:t>
      </w:r>
      <w: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53"/>
        </w:tabs>
        <w:spacing w:after="0" w:line="274" w:lineRule="exact"/>
        <w:ind w:firstLine="600"/>
        <w:jc w:val="both"/>
      </w:pPr>
      <w:r>
        <w:t>Настоящее Положение разработано в соответствии: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>Федеральным законом от 29</w:t>
      </w:r>
      <w:r>
        <w:t>.12.2012 № 273-ФЗ «Об образовании в Российской Федерации» (статья 97);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 xml:space="preserve">Приказом </w:t>
      </w:r>
      <w:r>
        <w:t>Минобрнауки</w:t>
      </w:r>
      <w:r>
        <w:t xml:space="preserve"> России от 17.10.2013 № 1155 «Об утверждени</w:t>
      </w:r>
      <w:r>
        <w:t>и Федерального государственного образовательного стандарта дошкольного образования»;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 xml:space="preserve">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(2019-2025 </w:t>
      </w:r>
      <w:r>
        <w:t>гг.);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>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>
        <w:t>ования»;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>Государственная программа РФ «Развитие образования», утвержденная постановлением Правительства от 26.12.2017 № 1642;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 xml:space="preserve">Порядок проведения </w:t>
      </w:r>
      <w:r>
        <w:t>самообследования</w:t>
      </w:r>
      <w:r>
        <w:t xml:space="preserve"> в образовательной организации, утвержденный приказом </w:t>
      </w:r>
      <w:r>
        <w:t>Минобрнауки</w:t>
      </w:r>
      <w:r>
        <w:t xml:space="preserve"> от 14.06.2013 № 462;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 xml:space="preserve">Приказ </w:t>
      </w:r>
      <w:r>
        <w:t>М</w:t>
      </w:r>
      <w:r>
        <w:t>инобрнауки</w:t>
      </w:r>
      <w:r>
        <w:t xml:space="preserve"> России от 10.12.2013 №1324 «Об утверждении показателей деятельности образовательной организации, подлежащей </w:t>
      </w:r>
      <w:r>
        <w:t>самообследованию</w:t>
      </w:r>
      <w:r>
        <w:t>»;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 xml:space="preserve">Приказ </w:t>
      </w:r>
      <w:r>
        <w:t>Минпросвещения</w:t>
      </w:r>
      <w:r>
        <w:t xml:space="preserve"> России от 13.02.2019 № 114 «Об утверждении показателей, характеризующих общие критерии </w:t>
      </w:r>
      <w:r>
        <w:t>оценки ка</w:t>
      </w:r>
      <w:r>
        <w:t>чества условий осуществления образовательной деятельности</w:t>
      </w:r>
      <w: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</w:t>
      </w:r>
      <w:r>
        <w:t>ионального обучения, дополнительным общеобразовательным программам»;</w:t>
      </w:r>
    </w:p>
    <w:p w:rsidR="00D160FB">
      <w:pPr>
        <w:pStyle w:val="210"/>
        <w:shd w:val="clear" w:color="auto" w:fill="auto"/>
        <w:tabs>
          <w:tab w:val="left" w:pos="6672"/>
          <w:tab w:val="left" w:pos="7166"/>
        </w:tabs>
        <w:spacing w:after="0" w:line="274" w:lineRule="exact"/>
        <w:ind w:firstLine="600"/>
        <w:jc w:val="both"/>
      </w:pPr>
      <w:r>
        <w:t>Постановлением Правительства ЯО от 30.03.2021</w:t>
      </w:r>
      <w:r>
        <w:tab/>
        <w:t>№</w:t>
      </w:r>
      <w:r>
        <w:tab/>
        <w:t>169-п «Об утверждении</w:t>
      </w:r>
    </w:p>
    <w:p w:rsidR="00D160FB">
      <w:pPr>
        <w:pStyle w:val="210"/>
        <w:shd w:val="clear" w:color="auto" w:fill="auto"/>
        <w:spacing w:after="0" w:line="274" w:lineRule="exact"/>
        <w:ind w:firstLine="0"/>
        <w:jc w:val="both"/>
      </w:pPr>
      <w:r>
        <w:t>государственной программы ЯО «Развитие образования в Ярославской области» на 2021-2024 годы»;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>Приказом департамента о</w:t>
      </w:r>
      <w:r>
        <w:t xml:space="preserve">бразования Ярославской области от 20.07.2021 №235/01-03 «Об утверждении </w:t>
      </w:r>
      <w:r>
        <w:t>Концепции региональной системы оценки качества дошкольного образования</w:t>
      </w:r>
      <w:r>
        <w:t xml:space="preserve"> в Ярославской области»;</w:t>
      </w:r>
    </w:p>
    <w:p w:rsidR="00D160FB">
      <w:pPr>
        <w:pStyle w:val="210"/>
        <w:shd w:val="clear" w:color="auto" w:fill="auto"/>
        <w:spacing w:after="0" w:line="274" w:lineRule="exact"/>
        <w:ind w:firstLine="600"/>
        <w:jc w:val="both"/>
      </w:pPr>
      <w:r>
        <w:t>Приказом департамента образования Ярославской области от 22.07.2021 №236/01-03 «Об утверж</w:t>
      </w:r>
      <w:r>
        <w:t>дении Положения о региональной системе оценки качества дошкольного образования в Ярославской области»;</w:t>
      </w:r>
    </w:p>
    <w:p w:rsidR="00D160FB">
      <w:pPr>
        <w:pStyle w:val="210"/>
        <w:shd w:val="clear" w:color="auto" w:fill="auto"/>
        <w:spacing w:after="176" w:line="274" w:lineRule="exact"/>
        <w:ind w:firstLine="600"/>
        <w:jc w:val="both"/>
      </w:pPr>
      <w:r>
        <w:t>Устав дошкольной образовательной организации и иные локальные нормативные акты.</w:t>
      </w:r>
    </w:p>
    <w:p w:rsidR="00D160FB">
      <w:pPr>
        <w:pStyle w:val="210"/>
        <w:shd w:val="clear" w:color="auto" w:fill="auto"/>
        <w:spacing w:after="0" w:line="278" w:lineRule="exact"/>
        <w:ind w:firstLine="700"/>
        <w:jc w:val="both"/>
      </w:pPr>
      <w:r>
        <w:t>1.3 Внутренняя система оценки качества образования представляет собой дея</w:t>
      </w:r>
      <w:r>
        <w:t>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D160FB">
      <w:pPr>
        <w:pStyle w:val="210"/>
        <w:numPr>
          <w:ilvl w:val="0"/>
          <w:numId w:val="12"/>
        </w:numPr>
        <w:shd w:val="clear" w:color="auto" w:fill="auto"/>
        <w:tabs>
          <w:tab w:val="left" w:pos="1039"/>
        </w:tabs>
        <w:spacing w:after="176" w:line="274" w:lineRule="exact"/>
        <w:ind w:firstLine="620"/>
        <w:jc w:val="both"/>
      </w:pPr>
      <w:r>
        <w:t xml:space="preserve">Под ВСОКО понимается проведение комплекса </w:t>
      </w:r>
      <w:r>
        <w:t xml:space="preserve">процедур (контроль, наблюдение, обследование, изучение, анализ), направленных на установление уровня соответствия или </w:t>
      </w:r>
      <w:r>
        <w:t>несоответствия требованиям действующего законодательства РФ в части обеспечения качества образования.</w:t>
      </w:r>
    </w:p>
    <w:p w:rsidR="00D160FB">
      <w:pPr>
        <w:pStyle w:val="210"/>
        <w:numPr>
          <w:ilvl w:val="0"/>
          <w:numId w:val="12"/>
        </w:numPr>
        <w:shd w:val="clear" w:color="auto" w:fill="auto"/>
        <w:tabs>
          <w:tab w:val="left" w:pos="1047"/>
        </w:tabs>
        <w:spacing w:after="180" w:line="278" w:lineRule="exact"/>
        <w:ind w:firstLine="620"/>
        <w:jc w:val="both"/>
      </w:pPr>
      <w:r>
        <w:t>Настоящее Положение согласуется с Пе</w:t>
      </w:r>
      <w:r>
        <w:t>дагогическим советом работников ДОУ и утверждается заведующим.</w:t>
      </w:r>
    </w:p>
    <w:p w:rsidR="00D160FB">
      <w:pPr>
        <w:pStyle w:val="210"/>
        <w:numPr>
          <w:ilvl w:val="0"/>
          <w:numId w:val="12"/>
        </w:numPr>
        <w:shd w:val="clear" w:color="auto" w:fill="auto"/>
        <w:tabs>
          <w:tab w:val="left" w:pos="1042"/>
        </w:tabs>
        <w:spacing w:after="184" w:line="278" w:lineRule="exact"/>
        <w:ind w:firstLine="620"/>
        <w:jc w:val="both"/>
      </w:pPr>
      <w:r>
        <w:t>Администрация 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D160FB">
      <w:pPr>
        <w:pStyle w:val="210"/>
        <w:numPr>
          <w:ilvl w:val="0"/>
          <w:numId w:val="12"/>
        </w:numPr>
        <w:shd w:val="clear" w:color="auto" w:fill="auto"/>
        <w:tabs>
          <w:tab w:val="left" w:pos="1072"/>
          <w:tab w:val="left" w:pos="9380"/>
        </w:tabs>
        <w:spacing w:after="0" w:line="274" w:lineRule="exact"/>
        <w:ind w:firstLine="620"/>
        <w:jc w:val="both"/>
      </w:pPr>
      <w:r>
        <w:t>Положение распространяетс</w:t>
      </w:r>
      <w:r>
        <w:t>я на деятельность всех работников</w:t>
      </w:r>
      <w:r>
        <w:tab/>
        <w:t>ДОУ,</w:t>
      </w:r>
    </w:p>
    <w:p w:rsidR="00D160FB">
      <w:pPr>
        <w:pStyle w:val="210"/>
        <w:shd w:val="clear" w:color="auto" w:fill="auto"/>
        <w:spacing w:after="186" w:line="274" w:lineRule="exact"/>
        <w:ind w:firstLine="0"/>
        <w:jc w:val="both"/>
      </w:pPr>
      <w:r>
        <w:t xml:space="preserve">осуществляющих </w:t>
      </w:r>
      <w:r>
        <w:t>осуществляющих</w:t>
      </w:r>
      <w:r>
        <w:t xml:space="preserve">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D160FB">
      <w:pPr>
        <w:pStyle w:val="210"/>
        <w:numPr>
          <w:ilvl w:val="0"/>
          <w:numId w:val="12"/>
        </w:numPr>
        <w:shd w:val="clear" w:color="auto" w:fill="auto"/>
        <w:tabs>
          <w:tab w:val="left" w:pos="1072"/>
        </w:tabs>
        <w:spacing w:after="174" w:line="266" w:lineRule="exact"/>
        <w:ind w:firstLine="620"/>
        <w:jc w:val="both"/>
      </w:pPr>
      <w:r>
        <w:t>Срок данного Положения не ограничен. Положение действует до</w:t>
      </w:r>
      <w:r>
        <w:t xml:space="preserve"> принятия нового.</w:t>
      </w:r>
    </w:p>
    <w:p w:rsidR="00D160FB">
      <w:pPr>
        <w:pStyle w:val="210"/>
        <w:numPr>
          <w:ilvl w:val="0"/>
          <w:numId w:val="12"/>
        </w:numPr>
        <w:shd w:val="clear" w:color="auto" w:fill="auto"/>
        <w:tabs>
          <w:tab w:val="left" w:pos="1039"/>
        </w:tabs>
        <w:spacing w:after="286" w:line="274" w:lineRule="exact"/>
        <w:ind w:firstLine="620"/>
        <w:jc w:val="both"/>
      </w:pPr>
      <w:r>
        <w:t>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23"/>
        </w:tabs>
        <w:spacing w:after="174"/>
        <w:ind w:firstLine="620"/>
        <w:jc w:val="center"/>
      </w:pPr>
      <w:bookmarkStart w:id="2" w:name="bookmark1"/>
      <w:r>
        <w:t>Основные понятия</w:t>
      </w:r>
      <w:bookmarkEnd w:id="2"/>
    </w:p>
    <w:p w:rsidR="00D160FB">
      <w:pPr>
        <w:pStyle w:val="210"/>
        <w:shd w:val="clear" w:color="auto" w:fill="auto"/>
        <w:spacing w:after="0" w:line="274" w:lineRule="exact"/>
        <w:ind w:firstLine="620"/>
        <w:jc w:val="both"/>
      </w:pPr>
      <w:r>
        <w:rPr>
          <w:rStyle w:val="23"/>
        </w:rPr>
        <w:t xml:space="preserve">Внутренняя система оценки качества образования </w:t>
      </w:r>
      <w:r>
        <w:t>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</w:t>
      </w:r>
      <w:r>
        <w:t>ния, позволяет судить о состоянии системы образования</w:t>
      </w:r>
    </w:p>
    <w:p w:rsidR="00D160FB">
      <w:pPr>
        <w:pStyle w:val="210"/>
        <w:shd w:val="clear" w:color="auto" w:fill="auto"/>
        <w:spacing w:after="0" w:line="274" w:lineRule="exact"/>
        <w:ind w:firstLine="620"/>
        <w:jc w:val="both"/>
      </w:pPr>
      <w:r>
        <w:rPr>
          <w:rStyle w:val="23"/>
        </w:rPr>
        <w:t xml:space="preserve">Измерение </w:t>
      </w:r>
      <w:r>
        <w:t>-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</w:t>
      </w:r>
      <w:r>
        <w:t>азовательным программам.</w:t>
      </w:r>
    </w:p>
    <w:p w:rsidR="00D160FB">
      <w:pPr>
        <w:pStyle w:val="210"/>
        <w:shd w:val="clear" w:color="auto" w:fill="auto"/>
        <w:tabs>
          <w:tab w:val="left" w:pos="1594"/>
          <w:tab w:val="left" w:pos="6763"/>
          <w:tab w:val="left" w:pos="8486"/>
        </w:tabs>
        <w:spacing w:after="0" w:line="274" w:lineRule="exact"/>
        <w:ind w:firstLine="620"/>
        <w:jc w:val="both"/>
      </w:pPr>
      <w:r>
        <w:rPr>
          <w:rStyle w:val="23"/>
        </w:rPr>
        <w:t xml:space="preserve">Качество образования </w:t>
      </w:r>
      <w:r>
        <w:t>- комплексная характеристика образовательной деятельности и подготовки</w:t>
      </w:r>
      <w:r>
        <w:tab/>
        <w:t>обучающегося, выражающая степень их</w:t>
      </w:r>
      <w:r>
        <w:tab/>
        <w:t>соответствия</w:t>
      </w:r>
      <w:r>
        <w:tab/>
      </w:r>
      <w:r>
        <w:t>федеральным</w:t>
      </w:r>
    </w:p>
    <w:p w:rsidR="00D160FB">
      <w:pPr>
        <w:pStyle w:val="210"/>
        <w:shd w:val="clear" w:color="auto" w:fill="auto"/>
        <w:spacing w:after="0" w:line="274" w:lineRule="exact"/>
        <w:ind w:firstLine="0"/>
        <w:jc w:val="both"/>
      </w:pPr>
      <w:r>
        <w:t>государственным образовательным стандартам, образовательным стандартам, федера</w:t>
      </w:r>
      <w:r>
        <w:t>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</w:p>
    <w:p w:rsidR="00D160FB">
      <w:pPr>
        <w:pStyle w:val="210"/>
        <w:shd w:val="clear" w:color="auto" w:fill="auto"/>
        <w:tabs>
          <w:tab w:val="left" w:pos="3202"/>
        </w:tabs>
        <w:spacing w:after="0" w:line="274" w:lineRule="exact"/>
        <w:ind w:firstLine="620"/>
        <w:jc w:val="both"/>
      </w:pPr>
      <w:r>
        <w:rPr>
          <w:rStyle w:val="23"/>
        </w:rPr>
        <w:t>Оценка качества обр</w:t>
      </w:r>
      <w:r>
        <w:rPr>
          <w:rStyle w:val="23"/>
        </w:rPr>
        <w:t xml:space="preserve">азования </w:t>
      </w:r>
      <w:r>
        <w:t>- процесс, в результате которого определяется степень соответствия измеряемых</w:t>
      </w:r>
      <w:r>
        <w:tab/>
        <w:t>образовательных результатов, условий их обеспечения</w:t>
      </w:r>
    </w:p>
    <w:p w:rsidR="00D160FB">
      <w:pPr>
        <w:pStyle w:val="210"/>
        <w:shd w:val="clear" w:color="auto" w:fill="auto"/>
        <w:spacing w:after="0" w:line="274" w:lineRule="exact"/>
        <w:ind w:firstLine="0"/>
        <w:jc w:val="both"/>
      </w:pPr>
      <w:r>
        <w:t>зафиксированной в нормативных документах системе требований к качеству образования.</w:t>
      </w:r>
    </w:p>
    <w:p w:rsidR="00D160FB">
      <w:pPr>
        <w:pStyle w:val="210"/>
        <w:shd w:val="clear" w:color="auto" w:fill="auto"/>
        <w:spacing w:after="0" w:line="274" w:lineRule="exact"/>
        <w:ind w:firstLine="620"/>
        <w:jc w:val="both"/>
      </w:pPr>
      <w:r>
        <w:rPr>
          <w:rStyle w:val="23"/>
        </w:rPr>
        <w:t xml:space="preserve">Качество условий </w:t>
      </w:r>
      <w:r>
        <w:t>- выполнение сан</w:t>
      </w:r>
      <w:r>
        <w:t>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D160FB">
      <w:pPr>
        <w:pStyle w:val="210"/>
        <w:shd w:val="clear" w:color="auto" w:fill="auto"/>
        <w:spacing w:after="0" w:line="274" w:lineRule="exact"/>
        <w:ind w:firstLine="620"/>
        <w:jc w:val="both"/>
      </w:pPr>
      <w:r>
        <w:rPr>
          <w:rStyle w:val="23"/>
        </w:rPr>
        <w:t xml:space="preserve">Критерий </w:t>
      </w:r>
      <w:r>
        <w:t>- признак, на основании которого произв</w:t>
      </w:r>
      <w:r>
        <w:t>одится оценка, классификация оцениваемого объекта.</w:t>
      </w:r>
    </w:p>
    <w:p w:rsidR="00D160FB">
      <w:pPr>
        <w:pStyle w:val="210"/>
        <w:shd w:val="clear" w:color="auto" w:fill="auto"/>
        <w:spacing w:after="286" w:line="274" w:lineRule="exact"/>
        <w:ind w:firstLine="620"/>
        <w:jc w:val="both"/>
      </w:pPr>
      <w:r>
        <w:rPr>
          <w:rStyle w:val="23"/>
        </w:rPr>
        <w:t xml:space="preserve">Мониторинг в системе образования </w:t>
      </w:r>
      <w:r>
        <w:t xml:space="preserve">- 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</w:t>
      </w:r>
      <w:r>
        <w:t>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</w:t>
      </w:r>
      <w:r>
        <w:t>стным ожиданиям участников образовательного процесса.</w:t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23"/>
        </w:tabs>
        <w:spacing w:after="178"/>
        <w:ind w:firstLine="620"/>
        <w:jc w:val="center"/>
      </w:pPr>
      <w:bookmarkStart w:id="3" w:name="bookmark2"/>
      <w:r>
        <w:t>Основные цели, задачи, принципы ВСОКО</w:t>
      </w:r>
      <w:bookmarkEnd w:id="3"/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908"/>
        </w:tabs>
        <w:spacing w:after="165" w:line="269" w:lineRule="exact"/>
        <w:ind w:firstLine="460"/>
        <w:jc w:val="both"/>
      </w:pPr>
      <w:r>
        <w:t>Цель (ВСОКО): установление соответствия имеющегося качества образования с требованиями законодательства в сфере образования РФ, региональными и муниципальными страт</w:t>
      </w:r>
      <w:r>
        <w:t>егическими документами, потребностями и запросами субъектов образовательных отношений.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933"/>
        </w:tabs>
        <w:spacing w:after="0" w:line="288" w:lineRule="exact"/>
        <w:ind w:left="460" w:firstLine="0"/>
      </w:pPr>
      <w:r>
        <w:t>Задачи: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88" w:lineRule="exact"/>
        <w:ind w:left="460"/>
        <w:jc w:val="both"/>
      </w:pPr>
      <w:r>
        <w:t>создание условий для реализации системы внутренней оценки качества образования;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88" w:lineRule="exact"/>
        <w:ind w:left="460"/>
        <w:jc w:val="both"/>
      </w:pPr>
      <w:r>
        <w:t>использование на уровне Учреждения оценочных процедур и инструментов для оценки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78" w:lineRule="exact"/>
        <w:ind w:left="460"/>
        <w:jc w:val="both"/>
      </w:pPr>
      <w:r>
        <w:t>к</w:t>
      </w:r>
      <w:r>
        <w:t>ачества образования, а также интерпретации ее результатов;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78" w:lineRule="exact"/>
        <w:ind w:left="460"/>
        <w:jc w:val="both"/>
      </w:pPr>
      <w:r>
        <w:t>формирование и использование в соответствии с полномочиями ДОУ институциональных (вариативных) оценочных процедур и инструментов для оценки качества дополнительного образования по объектам, критери</w:t>
      </w:r>
      <w:r>
        <w:t>ям, показателям, отражающим специфику образовательной деятельности Учреждения;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78" w:lineRule="exact"/>
        <w:ind w:left="460"/>
        <w:jc w:val="both"/>
      </w:pPr>
      <w:r>
        <w:t xml:space="preserve">обеспечение </w:t>
      </w:r>
      <w:r>
        <w:t>функционирования системы мониторинга оценки качества образования</w:t>
      </w:r>
      <w:r>
        <w:t xml:space="preserve"> на уровне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78" w:lineRule="exact"/>
        <w:ind w:left="460"/>
        <w:jc w:val="both"/>
      </w:pPr>
      <w:r>
        <w:t xml:space="preserve">формирование и использование механизмов привлечения общественности к оценке качества </w:t>
      </w:r>
      <w:r>
        <w:t>образования на уровне Учреждения;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78" w:lineRule="exact"/>
        <w:ind w:left="460"/>
        <w:jc w:val="both"/>
      </w:pPr>
      <w:r>
        <w:t>использование результатов оценки качества образования для принятия эффективных управленческих решений институционального уровня;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159" w:line="266" w:lineRule="exact"/>
        <w:ind w:left="460"/>
        <w:jc w:val="both"/>
      </w:pPr>
      <w:r>
        <w:t>обеспечение открытости процедур и результатов оценки качества образования в ДОУ.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73"/>
        </w:tabs>
        <w:spacing w:after="0" w:line="293" w:lineRule="exact"/>
        <w:ind w:firstLine="600"/>
      </w:pPr>
      <w:r>
        <w:t>Назначение В</w:t>
      </w:r>
      <w:r>
        <w:t>СОКО - обеспечение ДОУ информацией: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93" w:lineRule="exact"/>
        <w:ind w:left="460"/>
        <w:jc w:val="both"/>
      </w:pPr>
      <w:r>
        <w:t xml:space="preserve">о качестве образовательной деятельности по реализации ООП </w:t>
      </w:r>
      <w:r>
        <w:t>ДО</w:t>
      </w:r>
      <w:r>
        <w:t xml:space="preserve">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93" w:lineRule="exact"/>
        <w:ind w:left="460"/>
        <w:jc w:val="both"/>
      </w:pPr>
      <w:r>
        <w:t xml:space="preserve">качестве условий в ДОО, обеспечивающих реализацию ООП </w:t>
      </w:r>
      <w:r>
        <w:t>ДО</w:t>
      </w:r>
      <w:r>
        <w:t>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5"/>
        </w:tabs>
        <w:spacing w:after="196" w:line="293" w:lineRule="exact"/>
        <w:ind w:left="460"/>
        <w:jc w:val="both"/>
      </w:pPr>
      <w:r>
        <w:t xml:space="preserve">качестве образовательных результатов, достигнутых при реализации ООП </w:t>
      </w:r>
      <w:r>
        <w:t>ДО</w:t>
      </w:r>
      <w:r>
        <w:t>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73"/>
        </w:tabs>
        <w:spacing w:after="0" w:line="274" w:lineRule="exact"/>
        <w:ind w:firstLine="600"/>
      </w:pPr>
      <w:r>
        <w:t xml:space="preserve">Основными принципами </w:t>
      </w:r>
      <w:r>
        <w:t>ВСОКО в ДОУ являются: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781"/>
        </w:tabs>
        <w:spacing w:after="0" w:line="274" w:lineRule="exact"/>
        <w:ind w:firstLine="600"/>
      </w:pPr>
      <w:r>
        <w:t xml:space="preserve">принцип управления по результатам - это целенаправленное </w:t>
      </w:r>
      <w:r>
        <w:t>ресурсо</w:t>
      </w:r>
      <w:r w:rsidR="004B5933">
        <w:t>-</w:t>
      </w:r>
      <w:r>
        <w:t>обеспеченное</w:t>
      </w:r>
      <w:r>
        <w:t xml:space="preserve"> взаимодействие управляющей</w:t>
      </w:r>
      <w:r w:rsidR="004B5933">
        <w:t xml:space="preserve"> </w:t>
      </w:r>
      <w:r>
        <w:t>и управляемой подсистемой по достижению запланированного результата;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781"/>
        </w:tabs>
        <w:spacing w:after="0" w:line="274" w:lineRule="exact"/>
        <w:ind w:firstLine="600"/>
        <w:jc w:val="both"/>
      </w:pPr>
      <w:r>
        <w:t xml:space="preserve">принцип сочетания единства единоначалия и коллегиальности, </w:t>
      </w:r>
      <w:r>
        <w:t xml:space="preserve">который, с одной стороны, обеспечивает чёткое разграничение и соблюдение полномочий участников образовательной деятельности при разработке и реализации ВСОКО, с другой стороны, </w:t>
      </w:r>
      <w:r>
        <w:t>-и</w:t>
      </w:r>
      <w:r>
        <w:t>х равноправное и активное участие в оценке качества образования. Реализация д</w:t>
      </w:r>
      <w:r>
        <w:t xml:space="preserve">анного принципа направлена на преодоление субъективности, авторитаризма в оценке качества образования. </w:t>
      </w:r>
      <w:r>
        <w:t>Коллегиальность вместе с тем не исключает личной ответственности каждого члена коллектива за порученное дело;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781"/>
        </w:tabs>
        <w:spacing w:after="0" w:line="274" w:lineRule="exact"/>
        <w:ind w:firstLine="600"/>
        <w:jc w:val="both"/>
      </w:pPr>
      <w:r>
        <w:t>принцип объективности, достоверности, полно</w:t>
      </w:r>
      <w:r>
        <w:t>ты и системности информации о качестве образования, сущность которого состоит в том, что формирование и функционирование ВСОКО осуществляется на основе единства процессов управления образовательной деятельностью и её результатом, взаимного дополнения оцено</w:t>
      </w:r>
      <w:r>
        <w:t>чных процедур, установления между ними взаимозависимости и взаимообусловленности. В то же время он отражает взаимосвязь всех элементов ВСОКО, обеспечивающих получение объективной, достоверной, полной и системной информации о состоянии процесса в Учреждении</w:t>
      </w:r>
      <w:r>
        <w:t>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776"/>
        </w:tabs>
        <w:spacing w:after="0" w:line="274" w:lineRule="exact"/>
        <w:ind w:firstLine="600"/>
        <w:jc w:val="both"/>
      </w:pPr>
      <w:r>
        <w:t xml:space="preserve">принцип </w:t>
      </w:r>
      <w:r>
        <w:t>инструментальности</w:t>
      </w:r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781"/>
        </w:tabs>
        <w:spacing w:after="0" w:line="274" w:lineRule="exact"/>
        <w:ind w:firstLine="600"/>
        <w:jc w:val="both"/>
      </w:pPr>
      <w:r>
        <w:t>принцип минимизации системы показат</w:t>
      </w:r>
      <w:r>
        <w:t>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771"/>
        </w:tabs>
        <w:spacing w:after="0" w:line="274" w:lineRule="exact"/>
        <w:ind w:firstLine="600"/>
        <w:jc w:val="both"/>
      </w:pPr>
      <w:r>
        <w:t>рефлексивности</w:t>
      </w:r>
      <w:r>
        <w:t>, реализуемый через включение педагогов в самоанализ и самооценку своей деятельности с опорой на объективные к</w:t>
      </w:r>
      <w:r>
        <w:t>ритерии и показатели; повышение потенциала внутренней оценки, самооценки, самоанализа каждого педагога;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781"/>
        </w:tabs>
        <w:spacing w:after="0" w:line="274" w:lineRule="exact"/>
        <w:ind w:firstLine="600"/>
        <w:jc w:val="both"/>
      </w:pPr>
      <w:r>
        <w:t>принцип открытости, доступности, прозрачности процедур оценки качества образования который позволяет включить в оценку качества образования на различных</w:t>
      </w:r>
      <w:r>
        <w:t xml:space="preserve"> уровнях всех участников образовательных отношений, обеспечить прозрачность процедур оценки качества образования и доступность информации о состоянии и качестве образования для потребителей образовательных услуг.</w:t>
      </w:r>
    </w:p>
    <w:p w:rsidR="00D160FB">
      <w:pPr>
        <w:pStyle w:val="210"/>
        <w:shd w:val="clear" w:color="auto" w:fill="auto"/>
        <w:spacing w:after="270" w:line="278" w:lineRule="exact"/>
        <w:ind w:firstLine="600"/>
        <w:jc w:val="both"/>
      </w:pPr>
      <w:r>
        <w:t>- принцип соблюдения морально-этических нор</w:t>
      </w:r>
      <w:r>
        <w:t>м при проведении процедур оценки качества образования в детском саду.</w:t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33"/>
        </w:tabs>
        <w:spacing w:after="174"/>
        <w:ind w:firstLine="600"/>
        <w:jc w:val="center"/>
      </w:pPr>
      <w:bookmarkStart w:id="4" w:name="bookmark3"/>
      <w:r>
        <w:t>Организационная и функциональная структура ВСОКО</w:t>
      </w:r>
      <w:bookmarkEnd w:id="4"/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73"/>
        </w:tabs>
        <w:spacing w:after="173" w:line="274" w:lineRule="exact"/>
        <w:ind w:firstLine="600"/>
        <w:jc w:val="both"/>
      </w:pPr>
      <w:r>
        <w:t xml:space="preserve">Организационная структура ДОУ, которая занимается внутренней оценкой качества образования и интерпретацией полученных результатов, </w:t>
      </w:r>
      <w:r>
        <w:t>включает в себя: администрацию ДОУ, Общее собрание работников ДОУ, педагогический совет, рабочую группу по сбору, обработке полученной информации в ДОУ, Совет родителей (законных представителей) воспитанников.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111"/>
        </w:tabs>
        <w:spacing w:after="0" w:line="283" w:lineRule="exact"/>
        <w:ind w:firstLine="600"/>
        <w:jc w:val="both"/>
      </w:pPr>
      <w:r>
        <w:t>Администрация ДОО: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формирует блок локальных ак</w:t>
      </w:r>
      <w:r>
        <w:t>тов, которые регулируют функционирование ВСОКО в ДОУ, утверждает их приказом заведующего ДОО и контролирует их исполнение;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обеспечивает в соответствие с ОП ДО ДОУ проведение мониторинговых, социологических и статистических процедур по вопросам качества обр</w:t>
      </w:r>
      <w:r>
        <w:t>азования;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организует сбор, обработку, хранение и представление информации о состоянии качества образования на уровне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формирует информационно-аналитические материалы по результатам оценки качества образования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180" w:line="283" w:lineRule="exact"/>
        <w:ind w:left="460"/>
      </w:pPr>
      <w:r>
        <w:t xml:space="preserve">принимает управленческие решения по </w:t>
      </w:r>
      <w:r>
        <w:t>повышению качества образования на основе анализа результатов, полученных в процессе оценки, реализации ВСОКО.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111"/>
        </w:tabs>
        <w:spacing w:after="0" w:line="283" w:lineRule="exact"/>
        <w:ind w:firstLine="600"/>
        <w:jc w:val="both"/>
      </w:pPr>
      <w:r>
        <w:t>Общее собрание работников ДОУ: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заслушивает информационно-аналитические материалы по результатам оценки качества образования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180" w:line="283" w:lineRule="exact"/>
        <w:ind w:left="460"/>
      </w:pPr>
      <w:r>
        <w:t>принимает решен</w:t>
      </w:r>
      <w:r>
        <w:t>ия по повышению качества образования на основе анализа результатов, полученных в процессе оценки качества.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111"/>
        </w:tabs>
        <w:spacing w:after="0" w:line="283" w:lineRule="exact"/>
        <w:ind w:firstLine="600"/>
        <w:jc w:val="both"/>
      </w:pPr>
      <w:r>
        <w:t>Педагогический совет ДОУ: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заслушивает информационно-аналитические материалы по результатам оценки качества образования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содействует определению</w:t>
      </w:r>
      <w:r>
        <w:t xml:space="preserve"> стратегических направлений развития системы образования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 xml:space="preserve">принимает участие в изучении и формировании информационных </w:t>
      </w:r>
      <w:r>
        <w:t>запросов основных пользователей системы оценки качества образования</w:t>
      </w:r>
      <w:r>
        <w:t xml:space="preserve">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 xml:space="preserve">определяет способы организации информационных потоков для </w:t>
      </w:r>
      <w:r>
        <w:t>пользователей системы оценки качества образования;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принимает участие в обсуждении ВСОКО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разрабатывает мероприятия и готовит предложения, направленные на совершенствование ВСОКО;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 xml:space="preserve">принимает участие в обсуждении системы критериев и показателей системы, </w:t>
      </w:r>
      <w:r>
        <w:t>характеризующей состояние качества образования и динамики развития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принимает участие в обсуждении процесса организации контрольно-оценочных процедур;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принимает участие в экспертизе качества образовательных результатов в соответствии с ООП, условий орг</w:t>
      </w:r>
      <w:r>
        <w:t>анизации образовательного процесса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принимает участие в оценке качества и результативности труда педагогов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</w:pPr>
      <w:r>
        <w:t xml:space="preserve">принимает участие в </w:t>
      </w:r>
      <w:r>
        <w:t>принятии управленческих решений по результатам оценки качества образования на уровне ДОУ.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101"/>
        </w:tabs>
        <w:spacing w:after="0" w:line="283" w:lineRule="exact"/>
        <w:ind w:firstLine="600"/>
        <w:jc w:val="both"/>
      </w:pPr>
      <w:r>
        <w:t>Рабочая группа ДОУ (избираемые по рекомендациям коллегиального органа наиболее компетентные работники):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формирует блок локальных актов, которые регулируют функциониро</w:t>
      </w:r>
      <w:r>
        <w:t xml:space="preserve">вание ВСОКО в детском саду, представляет их на утверждение </w:t>
      </w:r>
      <w:r>
        <w:t>заведующему</w:t>
      </w:r>
      <w:r>
        <w:t xml:space="preserve"> детского сада и контролирует их выполнение;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обеспечивает соответствие с ООП ДО детского сада проведение мониторинговых, социологических и статистических процедур по вопросам качества об</w:t>
      </w:r>
      <w:r>
        <w:t>разования;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 xml:space="preserve">организует сбор, обработку, хранение и представление информации о состоянии качества </w:t>
      </w:r>
      <w:r>
        <w:t>образования на уровне детского сада;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формирует информационно-аналитические материалы по результатам оценки качества образования в детском саду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194" w:line="283" w:lineRule="exact"/>
        <w:ind w:left="460"/>
        <w:jc w:val="both"/>
      </w:pPr>
      <w:r>
        <w:t>предлагает проект</w:t>
      </w:r>
      <w:r>
        <w:t>ы управленческих решений по повышению качества образования на основе анализа результатов, полученных в процессе реализации ВСОКО.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125"/>
        </w:tabs>
        <w:spacing w:after="0" w:line="266" w:lineRule="exact"/>
        <w:ind w:firstLine="600"/>
        <w:jc w:val="both"/>
      </w:pPr>
      <w:r>
        <w:t>Совет родителей (законных представителей) воспитанников: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 xml:space="preserve">содействует объединению усилий семьи и ДОУ по вопросам качества </w:t>
      </w:r>
      <w:r>
        <w:t>образования;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участвует в обсуждении ВСОКО в ДОУ и принятия решений в форме предположений;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274" w:line="283" w:lineRule="exact"/>
        <w:ind w:left="460"/>
        <w:jc w:val="both"/>
      </w:pPr>
      <w:r>
        <w:t>принимает участие в мониторинговых, социологических и статистических исследованиях по вопросам качества образования.</w:t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48"/>
        </w:tabs>
        <w:spacing w:after="170"/>
        <w:ind w:firstLine="600"/>
        <w:jc w:val="center"/>
      </w:pPr>
      <w:bookmarkStart w:id="5" w:name="bookmark4"/>
      <w:r>
        <w:t>Реализация ВСОКО</w:t>
      </w:r>
      <w:bookmarkEnd w:id="5"/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101"/>
        </w:tabs>
        <w:spacing w:after="169" w:line="278" w:lineRule="exact"/>
        <w:ind w:firstLine="600"/>
        <w:jc w:val="both"/>
      </w:pPr>
      <w:r>
        <w:t>Объектом оценки внутренней систе</w:t>
      </w:r>
      <w:r>
        <w:t>мы качества образования является соблюдение обязательных требований действующего законодательства РФ в части дошкольного образования (п. 1.1.</w:t>
      </w:r>
      <w:r>
        <w:t xml:space="preserve"> </w:t>
      </w:r>
      <w:r>
        <w:t>ФГОС ДО).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116"/>
        </w:tabs>
        <w:spacing w:after="0" w:line="293" w:lineRule="exact"/>
        <w:ind w:firstLine="600"/>
        <w:jc w:val="both"/>
      </w:pPr>
      <w:r>
        <w:t>Предметом ВСОКО являются: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93" w:lineRule="exact"/>
        <w:ind w:left="460"/>
        <w:jc w:val="both"/>
      </w:pPr>
      <w:r>
        <w:t>качество программ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93" w:lineRule="exact"/>
        <w:ind w:left="460"/>
        <w:jc w:val="both"/>
      </w:pPr>
      <w:r>
        <w:t>качество условий реализации ООП ДО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93" w:lineRule="exact"/>
        <w:ind w:left="460"/>
        <w:jc w:val="both"/>
      </w:pPr>
      <w:r>
        <w:t xml:space="preserve">качество </w:t>
      </w:r>
      <w:r>
        <w:t>организации образовательной деятельности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196" w:line="293" w:lineRule="exact"/>
        <w:ind w:left="460"/>
        <w:jc w:val="both"/>
      </w:pPr>
      <w:r>
        <w:t>качество результатов реализации ООП ДО ДОУ.</w:t>
      </w:r>
    </w:p>
    <w:p w:rsidR="00D160FB">
      <w:pPr>
        <w:pStyle w:val="210"/>
        <w:numPr>
          <w:ilvl w:val="0"/>
          <w:numId w:val="13"/>
        </w:numPr>
        <w:shd w:val="clear" w:color="auto" w:fill="auto"/>
        <w:tabs>
          <w:tab w:val="left" w:pos="1264"/>
        </w:tabs>
        <w:spacing w:after="180" w:line="274" w:lineRule="exact"/>
        <w:ind w:firstLine="600"/>
        <w:jc w:val="both"/>
      </w:pPr>
      <w:r>
        <w:t>Система оценки качества программ ДОУ включает в себя: качество ООП ДО ДОУ; качество рабочей программы воспитания; качество АООП ДО ДОУ; качество содержания образова</w:t>
      </w:r>
      <w:r>
        <w:t>тельной деятельности в ДОУ.</w:t>
      </w:r>
    </w:p>
    <w:p w:rsidR="00D160FB">
      <w:pPr>
        <w:pStyle w:val="210"/>
        <w:numPr>
          <w:ilvl w:val="0"/>
          <w:numId w:val="13"/>
        </w:numPr>
        <w:shd w:val="clear" w:color="auto" w:fill="auto"/>
        <w:tabs>
          <w:tab w:val="left" w:pos="1293"/>
        </w:tabs>
        <w:spacing w:after="0" w:line="274" w:lineRule="exact"/>
        <w:ind w:firstLine="600"/>
        <w:jc w:val="both"/>
      </w:pPr>
      <w:r>
        <w:t>Система оценки качества условий реализации ООП ДО ДОУ включает в себя:</w:t>
      </w:r>
    </w:p>
    <w:p w:rsidR="00D160FB">
      <w:pPr>
        <w:pStyle w:val="210"/>
        <w:numPr>
          <w:ilvl w:val="0"/>
          <w:numId w:val="14"/>
        </w:numPr>
        <w:shd w:val="clear" w:color="auto" w:fill="auto"/>
        <w:tabs>
          <w:tab w:val="left" w:pos="1456"/>
        </w:tabs>
        <w:spacing w:after="0" w:line="274" w:lineRule="exact"/>
        <w:ind w:firstLine="600"/>
        <w:jc w:val="both"/>
      </w:pPr>
      <w:r>
        <w:t>Требования к кадровым условиям: укомплектованность ДОУ педагогическими кадрами в соответствии со штатным расписанием ДОУ, квалификационными требованиями к за</w:t>
      </w:r>
      <w:r>
        <w:t>нимаемой должности, уровню образования и уровню квалификации.</w:t>
      </w:r>
    </w:p>
    <w:p w:rsidR="00D160FB">
      <w:pPr>
        <w:pStyle w:val="210"/>
        <w:numPr>
          <w:ilvl w:val="0"/>
          <w:numId w:val="14"/>
        </w:numPr>
        <w:shd w:val="clear" w:color="auto" w:fill="auto"/>
        <w:tabs>
          <w:tab w:val="left" w:pos="1447"/>
        </w:tabs>
        <w:spacing w:after="0" w:line="274" w:lineRule="exact"/>
        <w:ind w:firstLine="600"/>
        <w:jc w:val="both"/>
      </w:pPr>
      <w:r>
        <w:t xml:space="preserve">Требования к развивающей предметно-пространственной среде: соответствие компонентов предметно-пространственной среды реализуемой ООП ДО, возрастным возможностям воспитанников, требованиям ФГОС </w:t>
      </w:r>
      <w:r>
        <w:t>Д</w:t>
      </w:r>
      <w:r>
        <w:t>О</w:t>
      </w:r>
      <w:r>
        <w:t>.</w:t>
      </w:r>
    </w:p>
    <w:p w:rsidR="00D160FB">
      <w:pPr>
        <w:pStyle w:val="210"/>
        <w:numPr>
          <w:ilvl w:val="0"/>
          <w:numId w:val="14"/>
        </w:numPr>
        <w:shd w:val="clear" w:color="auto" w:fill="auto"/>
        <w:tabs>
          <w:tab w:val="left" w:pos="1476"/>
        </w:tabs>
        <w:spacing w:after="0" w:line="274" w:lineRule="exact"/>
        <w:ind w:firstLine="600"/>
        <w:jc w:val="both"/>
      </w:pPr>
      <w:r>
        <w:t>Требования к психолого-педагогическим условиям: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наличие специалистов (педагоги-психологи, социальные педагоги), осуществляющих деятельность по обеспечению психолого-педагогических условий в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наличие в ДОУ психолого-педагогического консилиума;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взаимодействие взрослых с детьми, ориентированное на интересы и возможности каждого ребенка и учитывающего социальную ситуацию его развития;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использование в образовательной деятельности форм и методов работы с детьми, соответствующих их возрастным и индиви</w:t>
      </w:r>
      <w:r>
        <w:t>дуальным особенностям (</w:t>
      </w:r>
      <w:r>
        <w:t>недопустимость</w:t>
      </w:r>
      <w:r>
        <w:t xml:space="preserve"> как искусственного ускорения, так и искусственного замедления развития детей);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>защита детей от всех форм физического и психического насилия;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83" w:lineRule="exact"/>
        <w:ind w:left="460"/>
        <w:jc w:val="both"/>
      </w:pPr>
      <w:r>
        <w:t xml:space="preserve">поддержка родителей (законных представителей) в воспитании детей, охране и </w:t>
      </w:r>
      <w:r>
        <w:t>укреплении их здоровья, вовлечение семей непосредственно в образовательную деятельность.</w:t>
      </w:r>
    </w:p>
    <w:p w:rsidR="00D160FB">
      <w:pPr>
        <w:pStyle w:val="210"/>
        <w:numPr>
          <w:ilvl w:val="0"/>
          <w:numId w:val="14"/>
        </w:numPr>
        <w:shd w:val="clear" w:color="auto" w:fill="auto"/>
        <w:tabs>
          <w:tab w:val="left" w:pos="1486"/>
        </w:tabs>
        <w:spacing w:after="0" w:line="283" w:lineRule="exact"/>
        <w:ind w:firstLine="600"/>
        <w:jc w:val="both"/>
      </w:pPr>
      <w:r>
        <w:t>Требования к материально-техническим условиям: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  <w:jc w:val="both"/>
      </w:pPr>
      <w:r>
        <w:t>соответствие средств обучения и воспитания возрастным и индивидуальным особенностям развития детей;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  <w:jc w:val="both"/>
      </w:pPr>
      <w:r>
        <w:t>обеспеченность ООП у</w:t>
      </w:r>
      <w:r>
        <w:t>чебно-методическими комплектами, оборудованием, специальным оснащением;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  <w:jc w:val="both"/>
      </w:pPr>
      <w:r>
        <w:t>соответствие материально-технических условий требованиям пожарной безопасности;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  <w:jc w:val="both"/>
      </w:pPr>
      <w:r>
        <w:t xml:space="preserve">соответствие материально-технических условий требованиям </w:t>
      </w:r>
      <w:r>
        <w:t>СанПиН</w:t>
      </w:r>
      <w:r>
        <w:t>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  <w:jc w:val="both"/>
      </w:pPr>
      <w:r>
        <w:t>соответствие предметно-пространственной</w:t>
      </w:r>
      <w:r>
        <w:t xml:space="preserve"> среды требованиям ФГОС </w:t>
      </w:r>
      <w:r>
        <w:t>ДО</w:t>
      </w:r>
      <w:r>
        <w:t>.</w:t>
      </w:r>
    </w:p>
    <w:p w:rsidR="00D160FB">
      <w:pPr>
        <w:pStyle w:val="210"/>
        <w:numPr>
          <w:ilvl w:val="0"/>
          <w:numId w:val="14"/>
        </w:numPr>
        <w:shd w:val="clear" w:color="auto" w:fill="auto"/>
        <w:tabs>
          <w:tab w:val="left" w:pos="1458"/>
        </w:tabs>
        <w:spacing w:after="0" w:line="283" w:lineRule="exact"/>
        <w:ind w:firstLine="600"/>
        <w:jc w:val="both"/>
      </w:pPr>
      <w:r>
        <w:t xml:space="preserve">Требования к финансовым условиям: финансовое обеспечение реализации ООП </w:t>
      </w:r>
      <w:r>
        <w:t>ДО</w:t>
      </w:r>
      <w:r>
        <w:t xml:space="preserve"> исходя </w:t>
      </w:r>
      <w:r>
        <w:t>из</w:t>
      </w:r>
      <w:r>
        <w:t xml:space="preserve"> стоимости услуг на основе муниципального задания.</w:t>
      </w:r>
    </w:p>
    <w:p w:rsidR="00D160FB">
      <w:pPr>
        <w:pStyle w:val="210"/>
        <w:numPr>
          <w:ilvl w:val="0"/>
          <w:numId w:val="14"/>
        </w:numPr>
        <w:shd w:val="clear" w:color="auto" w:fill="auto"/>
        <w:tabs>
          <w:tab w:val="left" w:pos="1486"/>
        </w:tabs>
        <w:spacing w:after="0" w:line="283" w:lineRule="exact"/>
        <w:ind w:firstLine="600"/>
        <w:jc w:val="both"/>
      </w:pPr>
      <w:r>
        <w:t>Требования к мероприятиям по сохранению и укреплению здоровья воспитанников: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66" w:lineRule="exact"/>
        <w:ind w:left="460"/>
        <w:jc w:val="both"/>
      </w:pPr>
      <w:r>
        <w:t xml:space="preserve">организация </w:t>
      </w:r>
      <w:r>
        <w:t>регулярного мониторинга за состоянием здоровья воспитанников;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66" w:lineRule="exact"/>
        <w:ind w:left="460"/>
        <w:jc w:val="both"/>
      </w:pPr>
      <w:r>
        <w:t>заполнены медицинские карты;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74" w:lineRule="exact"/>
        <w:ind w:left="460"/>
        <w:jc w:val="both"/>
      </w:pPr>
      <w:r>
        <w:t>осуществление контроля за санитарно-гигиеническим состоянием помещений, оборудования, территории;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 xml:space="preserve">отсутствие замечаний со стороны </w:t>
      </w:r>
      <w:r>
        <w:t>Роспотребнадзора</w:t>
      </w:r>
      <w:r>
        <w:t>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>медицинское обслу</w:t>
      </w:r>
      <w:r>
        <w:t>живание;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 xml:space="preserve">соблюдение </w:t>
      </w:r>
      <w:r>
        <w:t>санитарно-гигиенические</w:t>
      </w:r>
      <w:r>
        <w:t xml:space="preserve"> норм.</w:t>
      </w:r>
    </w:p>
    <w:p w:rsidR="00D160FB">
      <w:pPr>
        <w:pStyle w:val="210"/>
        <w:numPr>
          <w:ilvl w:val="0"/>
          <w:numId w:val="14"/>
        </w:numPr>
        <w:shd w:val="clear" w:color="auto" w:fill="auto"/>
        <w:tabs>
          <w:tab w:val="left" w:pos="1346"/>
        </w:tabs>
        <w:spacing w:after="0" w:line="266" w:lineRule="exact"/>
        <w:ind w:left="460" w:firstLine="0"/>
      </w:pPr>
      <w:r>
        <w:t>Требования к обеспечению комплексной безопасности в ДОУ: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74" w:lineRule="exact"/>
        <w:ind w:left="460"/>
        <w:jc w:val="both"/>
      </w:pPr>
      <w:r>
        <w:t xml:space="preserve">наличие системы нормативно-правового регулирования комплексной безопасности, </w:t>
      </w:r>
      <w:r>
        <w:t>обучение коллектива по ТБ</w:t>
      </w:r>
      <w:r>
        <w:t>, ОТ, ЧС;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 xml:space="preserve">наличие локальных нормативных актов, </w:t>
      </w:r>
      <w:r>
        <w:t>устанавливающих требования к безопасности;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>соответствие спортивно-игрового оборудования требованиям стандартов безопасности;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>наличие беседок;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>наличие средств реагирования на чрезвычайные ситуации;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74" w:lineRule="exact"/>
        <w:ind w:left="460"/>
        <w:jc w:val="both"/>
      </w:pPr>
      <w:r>
        <w:t>ведение документации для организации контроля над чрезвычай</w:t>
      </w:r>
      <w:r>
        <w:t>ными ситуациями и несчастными случаями.</w:t>
      </w:r>
    </w:p>
    <w:p w:rsidR="00D160FB">
      <w:pPr>
        <w:pStyle w:val="210"/>
        <w:numPr>
          <w:ilvl w:val="0"/>
          <w:numId w:val="14"/>
        </w:numPr>
        <w:shd w:val="clear" w:color="auto" w:fill="auto"/>
        <w:tabs>
          <w:tab w:val="left" w:pos="1346"/>
        </w:tabs>
        <w:spacing w:after="0" w:line="274" w:lineRule="exact"/>
        <w:ind w:left="460" w:firstLine="0"/>
      </w:pPr>
      <w:r>
        <w:t>Требования к обеспечению качества услуг по присмотру и уходу за детьми: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66" w:lineRule="exact"/>
        <w:ind w:left="460"/>
        <w:jc w:val="both"/>
      </w:pPr>
      <w:r>
        <w:t>наличие и соблюдение нормативно-правовых актов по присмотру и уходу за детьми;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83" w:lineRule="exact"/>
        <w:ind w:left="460"/>
        <w:jc w:val="both"/>
      </w:pPr>
      <w:r>
        <w:t xml:space="preserve">обеспечение доступности предметов гигиены, развитие </w:t>
      </w:r>
      <w:r>
        <w:t>культурно-гигиенических навыков у детей;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66" w:lineRule="exact"/>
        <w:ind w:left="460"/>
        <w:jc w:val="both"/>
      </w:pPr>
      <w:r>
        <w:t>наличие режима питания, технологических карт, меню;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74" w:lineRule="exact"/>
        <w:ind w:left="460"/>
        <w:jc w:val="both"/>
      </w:pPr>
      <w:r>
        <w:t>ведение бракеража, учета калорийности, обеспечение правильной обработки и закладки пищевых продуктов;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>соответствие питания заявленному меню;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>доступность информации</w:t>
      </w:r>
      <w:r>
        <w:t xml:space="preserve"> о питании;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/>
        <w:ind w:left="460"/>
        <w:jc w:val="both"/>
      </w:pPr>
      <w:r>
        <w:t>- соблюдение сервировки в группах;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191"/>
        <w:ind w:left="460"/>
        <w:jc w:val="both"/>
      </w:pPr>
      <w:r>
        <w:t xml:space="preserve">Осуществление индивидуального подхода в питании, </w:t>
      </w:r>
      <w:r>
        <w:t>контроль за</w:t>
      </w:r>
      <w:r>
        <w:t xml:space="preserve"> работой пищеблока.</w:t>
      </w:r>
    </w:p>
    <w:p w:rsidR="00D160FB">
      <w:pPr>
        <w:pStyle w:val="210"/>
        <w:numPr>
          <w:ilvl w:val="0"/>
          <w:numId w:val="13"/>
        </w:numPr>
        <w:shd w:val="clear" w:color="auto" w:fill="auto"/>
        <w:tabs>
          <w:tab w:val="left" w:pos="1300"/>
        </w:tabs>
        <w:spacing w:after="0" w:line="274" w:lineRule="exact"/>
        <w:ind w:firstLine="600"/>
        <w:jc w:val="both"/>
      </w:pPr>
      <w:r>
        <w:t xml:space="preserve">Система оценки качества образовательной деятельности в ДОУ. Содержание </w:t>
      </w:r>
      <w:r>
        <w:t>процедуры оценки системы качества организации образователь</w:t>
      </w:r>
      <w:r>
        <w:t>ной деятельности</w:t>
      </w:r>
      <w:r>
        <w:t xml:space="preserve"> включает в себя оценку: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274" w:lineRule="exact"/>
        <w:ind w:left="460"/>
        <w:jc w:val="both"/>
      </w:pPr>
      <w: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</w:t>
      </w:r>
      <w:r>
        <w:t>еской, конструктивной, музыкальной, чтения художественной литературы) и в ходе режимных моментов;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4"/>
        </w:tabs>
        <w:spacing w:after="154" w:line="266" w:lineRule="exact"/>
        <w:ind w:left="460"/>
        <w:jc w:val="both"/>
      </w:pPr>
      <w:r>
        <w:t>качества построения сотрудничества с семьями воспитанников.</w:t>
      </w:r>
    </w:p>
    <w:p w:rsidR="00D160FB">
      <w:pPr>
        <w:pStyle w:val="210"/>
        <w:numPr>
          <w:ilvl w:val="0"/>
          <w:numId w:val="13"/>
        </w:numPr>
        <w:shd w:val="clear" w:color="auto" w:fill="auto"/>
        <w:tabs>
          <w:tab w:val="left" w:pos="1300"/>
        </w:tabs>
        <w:spacing w:after="0" w:line="274" w:lineRule="exact"/>
        <w:ind w:firstLine="600"/>
        <w:jc w:val="both"/>
      </w:pPr>
      <w:r>
        <w:t xml:space="preserve">Система оценки качества результатов образовательной деятельности в ДОУ. Содержание </w:t>
      </w:r>
      <w:r>
        <w:t xml:space="preserve">процедуры </w:t>
      </w:r>
      <w:r>
        <w:t>оценки системы качества результатов освоения</w:t>
      </w:r>
      <w:r>
        <w:t xml:space="preserve"> ООП ДО включает в себя оценку: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 xml:space="preserve">динамики индивидуального развития детей при освоении ООП </w:t>
      </w:r>
      <w:r>
        <w:t>ДО</w:t>
      </w:r>
      <w:r>
        <w:t>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>динамики показателей здоровья детей;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>динамики уровня адаптации детей к условиям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>уровня развития способностей и скл</w:t>
      </w:r>
      <w:r>
        <w:t>онностей, интересов детей (их образовательных достижений);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>уровня удовлетворенности родителей (законных представителей) качеством образования в ДОУ.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>результативность работы логопеда;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192" w:line="288" w:lineRule="exact"/>
        <w:ind w:left="460"/>
      </w:pPr>
      <w:r>
        <w:t>результативность работы психолого-педагогического консилиума.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82"/>
        </w:tabs>
        <w:spacing w:after="169" w:line="274" w:lineRule="exact"/>
        <w:ind w:firstLine="600"/>
        <w:jc w:val="both"/>
      </w:pPr>
      <w:r>
        <w:t>Для осущест</w:t>
      </w:r>
      <w:r>
        <w:t xml:space="preserve">вления </w:t>
      </w:r>
      <w:r>
        <w:t>процедуры внутренней системы оценки качества образования</w:t>
      </w:r>
      <w:r>
        <w:t xml:space="preserve"> в ДОУ составляется план-график контрольно-оценочных мероприятий на текущий учебный год, в котором определяются формы, направления, сроки, порядок проведения оценки качества образования, ее пер</w:t>
      </w:r>
      <w:r>
        <w:t xml:space="preserve">иодичность, ответственные и исполнители. План-график </w:t>
      </w:r>
      <w:r>
        <w:t>контрольно</w:t>
      </w:r>
      <w:r>
        <w:softHyphen/>
        <w:t>оценочных</w:t>
      </w:r>
      <w:r>
        <w:t xml:space="preserve"> мероприятий на текущий учебный год является составной частью планирования деятельности ДОУ на учебный год.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106"/>
        </w:tabs>
        <w:spacing w:after="0" w:line="288" w:lineRule="exact"/>
        <w:ind w:firstLine="600"/>
        <w:jc w:val="both"/>
      </w:pPr>
      <w:r>
        <w:t>Процедура проведения ВСОКО предполагает следующий алгоритм действий: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 xml:space="preserve">сбор </w:t>
      </w:r>
      <w:r>
        <w:t>информации на основе используемых методик;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>анализ и обработка полученных данных, сопоставление с нормативными показателями;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8" w:lineRule="exact"/>
        <w:ind w:left="460"/>
      </w:pPr>
      <w:r>
        <w:t>рассмотрение полученных результатов на педагогическом совете ДОУ;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83" w:lineRule="exact"/>
        <w:ind w:left="460"/>
      </w:pPr>
      <w:r>
        <w:t xml:space="preserve">выявление влияющих на качество образования факторов, принятие </w:t>
      </w:r>
      <w:r>
        <w:t>управленческих решений по устранению отрицательных последствий;</w:t>
      </w:r>
    </w:p>
    <w:p w:rsidR="00D160FB">
      <w:pPr>
        <w:pStyle w:val="210"/>
        <w:numPr>
          <w:ilvl w:val="0"/>
          <w:numId w:val="11"/>
        </w:numPr>
        <w:shd w:val="clear" w:color="auto" w:fill="auto"/>
        <w:tabs>
          <w:tab w:val="left" w:pos="361"/>
          <w:tab w:val="left" w:pos="8045"/>
        </w:tabs>
        <w:spacing w:after="0" w:line="283" w:lineRule="exact"/>
        <w:ind w:left="460"/>
      </w:pPr>
      <w:r>
        <w:t>формулирование основных стратегических направлений развития</w:t>
      </w:r>
      <w:r>
        <w:tab/>
        <w:t>образовательного</w:t>
      </w:r>
    </w:p>
    <w:p w:rsidR="00D160FB">
      <w:pPr>
        <w:pStyle w:val="210"/>
        <w:shd w:val="clear" w:color="auto" w:fill="auto"/>
        <w:spacing w:after="188" w:line="283" w:lineRule="exact"/>
        <w:ind w:left="460" w:firstLine="0"/>
      </w:pPr>
      <w:r>
        <w:t>процесса на основе анализа полученных данных.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77"/>
        </w:tabs>
        <w:spacing w:after="173" w:line="274" w:lineRule="exact"/>
        <w:ind w:firstLine="600"/>
        <w:jc w:val="both"/>
      </w:pPr>
      <w:r>
        <w:t>Результаты оценки оформляются в схемах, графиках, таблицах, диаграмма</w:t>
      </w:r>
      <w:r>
        <w:t>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77"/>
        </w:tabs>
        <w:spacing w:after="274" w:line="283" w:lineRule="exact"/>
        <w:ind w:firstLine="600"/>
        <w:jc w:val="both"/>
      </w:pPr>
      <w:r>
        <w:t xml:space="preserve">Результаты анализа данных ВСОКО могут быть использованы </w:t>
      </w:r>
      <w:r>
        <w:t xml:space="preserve">для составления ежегодного отчета ДОУ о результатах </w:t>
      </w:r>
      <w:r>
        <w:t>самообследования</w:t>
      </w:r>
      <w:r>
        <w:t xml:space="preserve"> деятельности.</w:t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38"/>
        </w:tabs>
        <w:spacing w:after="174"/>
        <w:ind w:firstLine="600"/>
        <w:jc w:val="center"/>
      </w:pPr>
      <w:bookmarkStart w:id="6" w:name="bookmark5"/>
      <w:r>
        <w:t>Подведение итогов и оформление результатов ВСОКО</w:t>
      </w:r>
      <w:bookmarkEnd w:id="6"/>
    </w:p>
    <w:p w:rsidR="00D160FB">
      <w:pPr>
        <w:pStyle w:val="210"/>
        <w:shd w:val="clear" w:color="auto" w:fill="auto"/>
        <w:spacing w:after="266" w:line="274" w:lineRule="exact"/>
        <w:ind w:firstLine="600"/>
      </w:pPr>
      <w:r>
        <w:t>Придание гласности и открытости результатам оценки качества образования осуществляется путем предоставления информации основ</w:t>
      </w:r>
      <w:r>
        <w:t xml:space="preserve">ным заказчикам и потребителям образовательных услуг, в том числе посредством размещения отчета о </w:t>
      </w:r>
      <w:r>
        <w:t>самообследовании</w:t>
      </w:r>
      <w:r>
        <w:t xml:space="preserve"> на официальном сайте ДОУ.</w:t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38"/>
        </w:tabs>
        <w:spacing w:after="178"/>
        <w:ind w:firstLine="600"/>
        <w:jc w:val="center"/>
      </w:pPr>
      <w:bookmarkStart w:id="7" w:name="bookmark6"/>
      <w:r>
        <w:t>Ответственность</w:t>
      </w:r>
      <w:bookmarkEnd w:id="7"/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82"/>
        </w:tabs>
        <w:spacing w:after="173" w:line="269" w:lineRule="exact"/>
        <w:ind w:firstLine="600"/>
        <w:jc w:val="both"/>
      </w:pPr>
      <w:r>
        <w:t>Лица, осуществляющие оценку качества образования в ДОУ, несут ответственность за достоверность излаг</w:t>
      </w:r>
      <w:r>
        <w:t>аемых фактов, представляемых в справках по итогам оценки.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77"/>
        </w:tabs>
        <w:spacing w:after="270" w:line="278" w:lineRule="exact"/>
        <w:ind w:firstLine="600"/>
        <w:jc w:val="both"/>
      </w:pPr>
      <w:r>
        <w:t>Заведующий ДОУ несет ответственность за предоставление информации об уровне качества образования Учредителю и размещение на сайте ДОУ.</w:t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38"/>
        </w:tabs>
        <w:spacing w:after="170"/>
        <w:ind w:firstLine="600"/>
        <w:jc w:val="center"/>
      </w:pPr>
      <w:bookmarkStart w:id="8" w:name="bookmark7"/>
      <w:r>
        <w:t>Делопроизводство</w:t>
      </w:r>
      <w:bookmarkEnd w:id="8"/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82"/>
        </w:tabs>
        <w:spacing w:after="180" w:line="278" w:lineRule="exact"/>
        <w:ind w:firstLine="600"/>
        <w:jc w:val="both"/>
      </w:pPr>
      <w:r>
        <w:t xml:space="preserve">Результаты ВСОКО (информационно-аналитические </w:t>
      </w:r>
      <w:r>
        <w:t>справки, таблицы, диаграммы и др.) оформляются на бумажных и электронных носителях и хранятся в течение трех лет.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77"/>
        </w:tabs>
        <w:spacing w:after="0" w:line="278" w:lineRule="exact"/>
        <w:ind w:firstLine="600"/>
        <w:jc w:val="both"/>
      </w:pPr>
      <w:r>
        <w:t>По истечении срока хранения документация по результатам ВСОКО передается в архив ДОУ.</w:t>
      </w:r>
    </w:p>
    <w:p w:rsidR="00D160FB" w:rsidP="004B593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10"/>
        </w:tabs>
        <w:spacing w:after="174"/>
        <w:ind w:firstLine="600"/>
        <w:jc w:val="center"/>
      </w:pPr>
      <w:bookmarkStart w:id="9" w:name="bookmark8"/>
      <w:r>
        <w:t>Заключительные положения</w:t>
      </w:r>
      <w:bookmarkEnd w:id="9"/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54"/>
        </w:tabs>
        <w:spacing w:after="180" w:line="274" w:lineRule="exact"/>
        <w:ind w:firstLine="600"/>
        <w:jc w:val="both"/>
      </w:pPr>
      <w:r>
        <w:t>Настоящее Положение о внутренне</w:t>
      </w:r>
      <w:r>
        <w:t>й системе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ДОУ.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49"/>
        </w:tabs>
        <w:spacing w:after="176" w:line="274" w:lineRule="exact"/>
        <w:ind w:firstLine="600"/>
        <w:jc w:val="both"/>
      </w:pPr>
      <w:r>
        <w:t>Все изменения и дополнения, вносимые в настоящее Положение, оформляются</w:t>
      </w:r>
      <w:r>
        <w:t xml:space="preserve"> в письменной форме в соответствии с действующим законодательством РФ.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49"/>
        </w:tabs>
        <w:spacing w:after="184" w:line="278" w:lineRule="exact"/>
        <w:ind w:firstLine="600"/>
        <w:jc w:val="both"/>
      </w:pPr>
      <w:r>
        <w:t xml:space="preserve">Положение о внутренней системе оценки качества образования ДОУ принимается на неопределенный срок. Изменения и дополнения к Положению принимаются в порядке, предусмотренном п. 9.1. </w:t>
      </w:r>
      <w:r>
        <w:t>настоящего Положения.</w:t>
      </w:r>
    </w:p>
    <w:p w:rsidR="00D160FB">
      <w:pPr>
        <w:pStyle w:val="210"/>
        <w:numPr>
          <w:ilvl w:val="1"/>
          <w:numId w:val="10"/>
        </w:numPr>
        <w:shd w:val="clear" w:color="auto" w:fill="auto"/>
        <w:tabs>
          <w:tab w:val="left" w:pos="1054"/>
        </w:tabs>
        <w:spacing w:after="0" w:line="274" w:lineRule="exact"/>
        <w:ind w:firstLine="600"/>
        <w:jc w:val="both"/>
      </w:pPr>
      <w:r>
        <w:t xml:space="preserve">После принятия Положения (или изменений и дополнений отдельных пунктов и разделов) в </w:t>
      </w:r>
      <w:r>
        <w:t>новой</w:t>
      </w:r>
      <w:r>
        <w:t xml:space="preserve"> редакция предыдущая редакция автоматически утрачивает силу.</w:t>
      </w:r>
    </w:p>
    <w:sectPr w:rsidSect="00D160FB">
      <w:pgSz w:w="11900" w:h="16840"/>
      <w:pgMar w:top="873" w:right="817" w:bottom="855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C84323"/>
    <w:multiLevelType w:val="multilevel"/>
    <w:tmpl w:val="83386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2C8C447B"/>
    <w:multiLevelType w:val="multilevel"/>
    <w:tmpl w:val="C98EE24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36FF240E"/>
    <w:multiLevelType w:val="multilevel"/>
    <w:tmpl w:val="D188F3D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F96190C"/>
    <w:multiLevelType w:val="multilevel"/>
    <w:tmpl w:val="1BB8B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4F5823F3"/>
    <w:multiLevelType w:val="multilevel"/>
    <w:tmpl w:val="C36A3D9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B5933"/>
    <w:rsid w:val="00AA1D8D"/>
    <w:rsid w:val="00B47730"/>
    <w:rsid w:val="00CB0664"/>
    <w:rsid w:val="00D160FB"/>
    <w:rsid w:val="00DD3CE9"/>
    <w:rsid w:val="00E772FA"/>
    <w:rsid w:val="00FC693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1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a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a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Название Знак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a3"/>
    <w:uiPriority w:val="99"/>
    <w:unhideWhenUsed/>
    <w:rsid w:val="00AA1D8D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20"/>
    <w:uiPriority w:val="99"/>
    <w:unhideWhenUsed/>
    <w:rsid w:val="00AA1D8D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3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">
    <w:name w:val="macro"/>
    <w:link w:val="a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4">
    <w:name w:val="Текст макроса Знак"/>
    <w:basedOn w:val="DefaultParagraphFont"/>
    <w:link w:val="Macro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21">
    <w:name w:val="Цитата 2 Знак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a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a6"/>
    <w:uiPriority w:val="99"/>
    <w:semiHidden/>
    <w:unhideWhenUsed/>
    <w:rsid w:val="00E7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uiPriority w:val="99"/>
    <w:semiHidden/>
    <w:rsid w:val="00E772FA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Normal"/>
    <w:link w:val="11"/>
    <w:rsid w:val="00D160FB"/>
    <w:pPr>
      <w:widowControl w:val="0"/>
      <w:shd w:val="clear" w:color="auto" w:fill="FFFFFF"/>
      <w:spacing w:after="180" w:line="266" w:lineRule="exac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DefaultParagraphFont"/>
    <w:link w:val="10"/>
    <w:rsid w:val="00D160F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210">
    <w:name w:val="Основной текст (2)_1"/>
    <w:basedOn w:val="Normal"/>
    <w:link w:val="22"/>
    <w:rsid w:val="00D160FB"/>
    <w:pPr>
      <w:widowControl w:val="0"/>
      <w:shd w:val="clear" w:color="auto" w:fill="FFFFFF"/>
      <w:spacing w:after="100" w:line="312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ru-RU"/>
    </w:rPr>
  </w:style>
  <w:style w:type="character" w:customStyle="1" w:styleId="22">
    <w:name w:val="Основной текст (2)_"/>
    <w:basedOn w:val="DefaultParagraphFont"/>
    <w:link w:val="210"/>
    <w:rsid w:val="00D160F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2"/>
    <w:rsid w:val="00D16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68B7-DAAB-4344-8328-21903C3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2</cp:revision>
  <dcterms:created xsi:type="dcterms:W3CDTF">2013-12-23T23:15:00Z</dcterms:created>
  <dcterms:modified xsi:type="dcterms:W3CDTF">2022-12-10T09:15:00Z</dcterms:modified>
</cp:coreProperties>
</file>